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4" w:rsidRPr="00AD4D0B" w:rsidRDefault="00A67CF0" w:rsidP="003C49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Комплекс</w:t>
      </w:r>
      <w:r w:rsidR="003C4904" w:rsidRPr="00AD4D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артикуляционной гимнастики из цикла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«Котик Рыжик»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(авторская разработка)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Утро с Котиком Рыжиком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Котик Рыжик утром встал,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Дети потягиваются;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Чистить зубки побежал.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Вправо-влево, вправо-влево —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В улыбке открыть рот и кончиком языка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Чистим зубки мы умело.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Сильно «почистить» за нижними зубами вправо-влево 5-6 раз, затем за верхними зубами 5-6 раз;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Пополощем ротик,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Имитация полоскания рта;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Как чистюля Котик.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наш расческу взял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В улыбке закусить язык зубами,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И причесываться стал.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«протаскивать» язык между зубами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Мы за ним не отстаем –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вперед-назад;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Всё покажем язычком.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Дальше по порядку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Делаем зарядку!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спинку выгибает,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Улыбка, открыть рот, кончик языка упереть за нижние зубы, «спинку» выгнуть, удерживать под счет до 8-ми;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спинку прогибает.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Открыть хорошо рот, поднять язык за верхние зубы;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 теперь язык наш —  мяч.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Начинаем футбольный матч!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lastRenderedPageBreak/>
        <w:t>Гол забили мы! Ура!!!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Рот закрыть, кончик языка с напряжением упирать то в одну, то в другую щеку так, чтобы под щекой надувались «мячики»;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Вот и завтракать пора: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Улыбнуться, открыть рот,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 </w:t>
      </w: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Котик нам напек блины,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Со сметаною они.</w:t>
      </w: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положить широкий язык на нижнюю губу и удерживать под счет до 5-ти;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Как сметану любит Котик?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Оближи скорее ротик.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Улыбнуться, открыть рот, облизать</w:t>
      </w: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языком верхнюю, затем нижнюю губу;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 теперь чаек попьём.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Чай мы в чашечку нальем.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Улыбнуться, открыть рот, высунуть язык и тянуть его к носу, загибая бока язычка в виде чашечки;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сыт, Рыжик рад!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любит всех ребят!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Ритмично хлопать в ладоши.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Котик Рыжик в детском саду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Котик Рыжик стал скучать –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Не с кем дома поиграть.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дети зевают;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Чтоб друзей себе найти,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Надо в детский сад пойти!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улыбаются;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лапки причесал,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lastRenderedPageBreak/>
        <w:t>«протаскивают» язык между зубами вперед-назад;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Язычком их облизал,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облизывают рот по часовой стрелке;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Влево-вправо потянулся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сильно высовывают язык то вправо, то влево;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И, конечно, улыбнулся.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улыбаются;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Мяу! Мяу! Малыши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Веселимся от души!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хлопают в ладоши;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Мы достанем с верхней полки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Наш веселый, звонкий мяч.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тянут кончик языка вверх к носу;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Покатаем мяч по полю,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Рот закрыть, кончик языка с напряжением упирать то в одну, то в другую щеку так, чтобы под щекой</w:t>
      </w: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надувались «мячики»;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 потом помчимся вскачь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быстрые движения кончиком языка вверх-вниз;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Круглый обруч мы возьмем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округляют рот, словно произнося букву «о»;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И крутить его начнем.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 теперь, мои ребятки,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Поиграем с вами в прятки!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показывают язык, затем быстро прячут его за зубы — несколько раз;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Рыжик целый день играл,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lastRenderedPageBreak/>
        <w:t>Только к вечеру устал.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дети потягиваются;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Дома на кроватке</w:t>
      </w:r>
    </w:p>
    <w:p w:rsidR="003C4904" w:rsidRPr="00AD4D0B" w:rsidRDefault="003C4904" w:rsidP="003C490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Спит Котенок сладко.</w:t>
      </w:r>
    </w:p>
    <w:p w:rsidR="003C4904" w:rsidRPr="00AD4D0B" w:rsidRDefault="003C4904" w:rsidP="003C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AD4D0B">
        <w:rPr>
          <w:rFonts w:ascii="Times New Roman" w:eastAsia="Times New Roman" w:hAnsi="Times New Roman" w:cs="Times New Roman"/>
          <w:i/>
          <w:iCs/>
          <w:color w:val="2B2225"/>
          <w:sz w:val="24"/>
          <w:szCs w:val="24"/>
          <w:lang w:eastAsia="ru-RU"/>
        </w:rPr>
        <w:t>дети кладут голову на сложенные ладошки</w:t>
      </w:r>
    </w:p>
    <w:p w:rsidR="00E94EB9" w:rsidRPr="00AD4D0B" w:rsidRDefault="00E94E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4EB9" w:rsidRPr="00AD4D0B" w:rsidSect="00AD4D0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04"/>
    <w:rsid w:val="0006211E"/>
    <w:rsid w:val="003C4904"/>
    <w:rsid w:val="009F28AC"/>
    <w:rsid w:val="00A67CF0"/>
    <w:rsid w:val="00AD4D0B"/>
    <w:rsid w:val="00E9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2017-03-03T20:01:00Z</dcterms:created>
  <dcterms:modified xsi:type="dcterms:W3CDTF">2004-12-31T23:20:00Z</dcterms:modified>
</cp:coreProperties>
</file>