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AA5" w:rsidRPr="00E5315A" w:rsidRDefault="00402AA5" w:rsidP="00402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315A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КАЗЁННОЕ ДОШКОЛЬНОЕ ОБРАЗОВАТЕЛЬНОЕ УЧРЕЖДЕНИЕ ДЕТСКИЙ САД КОМБИНИРОВАННОГО ВИДА №10</w:t>
      </w:r>
    </w:p>
    <w:p w:rsidR="00402AA5" w:rsidRPr="00E5315A" w:rsidRDefault="00402AA5" w:rsidP="00402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E5315A">
        <w:rPr>
          <w:rFonts w:ascii="Times New Roman" w:eastAsia="Times New Roman" w:hAnsi="Times New Roman" w:cs="Times New Roman"/>
          <w:b/>
        </w:rPr>
        <w:t xml:space="preserve">(МКДОУ </w:t>
      </w:r>
      <w:proofErr w:type="spellStart"/>
      <w:r w:rsidRPr="00E5315A">
        <w:rPr>
          <w:rFonts w:ascii="Times New Roman" w:eastAsia="Times New Roman" w:hAnsi="Times New Roman" w:cs="Times New Roman"/>
          <w:b/>
        </w:rPr>
        <w:t>д</w:t>
      </w:r>
      <w:proofErr w:type="spellEnd"/>
      <w:r w:rsidRPr="00E5315A">
        <w:rPr>
          <w:rFonts w:ascii="Times New Roman" w:eastAsia="Times New Roman" w:hAnsi="Times New Roman" w:cs="Times New Roman"/>
          <w:b/>
        </w:rPr>
        <w:t>/с комбинированного вида №10)</w:t>
      </w:r>
    </w:p>
    <w:p w:rsidR="00402AA5" w:rsidRPr="00E5315A" w:rsidRDefault="00402AA5" w:rsidP="00402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315A">
        <w:rPr>
          <w:rFonts w:ascii="Times New Roman" w:eastAsia="Times New Roman" w:hAnsi="Times New Roman" w:cs="Times New Roman"/>
          <w:b/>
          <w:sz w:val="24"/>
          <w:szCs w:val="24"/>
        </w:rPr>
        <w:t xml:space="preserve">301602, Россия, Тульская область, Узловский район, город Узловая, </w:t>
      </w:r>
    </w:p>
    <w:p w:rsidR="00402AA5" w:rsidRPr="00E5315A" w:rsidRDefault="00402AA5" w:rsidP="00402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315A">
        <w:rPr>
          <w:rFonts w:ascii="Times New Roman" w:eastAsia="Times New Roman" w:hAnsi="Times New Roman" w:cs="Times New Roman"/>
          <w:b/>
          <w:sz w:val="24"/>
          <w:szCs w:val="24"/>
        </w:rPr>
        <w:t>улица Горького, дом 7</w:t>
      </w:r>
    </w:p>
    <w:p w:rsidR="00402AA5" w:rsidRDefault="00402AA5" w:rsidP="00402AA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315A">
        <w:rPr>
          <w:rFonts w:ascii="Times New Roman" w:eastAsia="Times New Roman" w:hAnsi="Times New Roman" w:cs="Times New Roman"/>
          <w:b/>
          <w:sz w:val="24"/>
          <w:szCs w:val="24"/>
        </w:rPr>
        <w:t>Телефон: (48731)6-37-02</w:t>
      </w:r>
    </w:p>
    <w:p w:rsidR="00402AA5" w:rsidRPr="0032390E" w:rsidRDefault="00402AA5" w:rsidP="00402AA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2390E">
        <w:rPr>
          <w:rFonts w:ascii="Times New Roman" w:eastAsia="Times New Roman" w:hAnsi="Times New Roman"/>
          <w:b/>
          <w:sz w:val="24"/>
          <w:szCs w:val="24"/>
        </w:rPr>
        <w:t>Эл</w:t>
      </w:r>
      <w:proofErr w:type="gramStart"/>
      <w:r w:rsidRPr="0032390E">
        <w:rPr>
          <w:rFonts w:ascii="Times New Roman" w:eastAsia="Times New Roman" w:hAnsi="Times New Roman"/>
          <w:b/>
          <w:sz w:val="24"/>
          <w:szCs w:val="24"/>
        </w:rPr>
        <w:t>.</w:t>
      </w:r>
      <w:proofErr w:type="gramEnd"/>
      <w:r w:rsidRPr="0032390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gramStart"/>
      <w:r w:rsidRPr="0032390E">
        <w:rPr>
          <w:rFonts w:ascii="Times New Roman" w:eastAsia="Times New Roman" w:hAnsi="Times New Roman"/>
          <w:b/>
          <w:sz w:val="24"/>
          <w:szCs w:val="24"/>
        </w:rPr>
        <w:t>п</w:t>
      </w:r>
      <w:proofErr w:type="gramEnd"/>
      <w:r w:rsidRPr="0032390E">
        <w:rPr>
          <w:rFonts w:ascii="Times New Roman" w:eastAsia="Times New Roman" w:hAnsi="Times New Roman"/>
          <w:b/>
          <w:sz w:val="24"/>
          <w:szCs w:val="24"/>
        </w:rPr>
        <w:t>очта: mkdouds10.uzl@tularegion.org</w:t>
      </w:r>
    </w:p>
    <w:p w:rsidR="00C36B80" w:rsidRPr="008C2047" w:rsidRDefault="00C36B80" w:rsidP="00C36B8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6B80" w:rsidRPr="008C2047" w:rsidRDefault="00C36B80" w:rsidP="00C36B8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6B80" w:rsidRPr="008C2047" w:rsidRDefault="00C36B80" w:rsidP="00C36B8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6B80" w:rsidRPr="008C2047" w:rsidRDefault="00C36B80" w:rsidP="00C36B8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6B80" w:rsidRPr="008C2047" w:rsidRDefault="00C36B80" w:rsidP="00C36B8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6B80" w:rsidRPr="00402AA5" w:rsidRDefault="00C36B80" w:rsidP="00C36B80">
      <w:pPr>
        <w:ind w:hanging="42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02AA5">
        <w:rPr>
          <w:rFonts w:ascii="Times New Roman" w:hAnsi="Times New Roman" w:cs="Times New Roman"/>
          <w:b/>
          <w:sz w:val="56"/>
          <w:szCs w:val="56"/>
        </w:rPr>
        <w:t>Фонетическая ритмика</w:t>
      </w:r>
    </w:p>
    <w:p w:rsidR="008C2047" w:rsidRDefault="008C2047" w:rsidP="008C2047">
      <w:pPr>
        <w:spacing w:after="0"/>
        <w:ind w:hanging="426"/>
        <w:jc w:val="right"/>
        <w:rPr>
          <w:rFonts w:ascii="Times New Roman" w:hAnsi="Times New Roman" w:cs="Times New Roman"/>
          <w:b/>
          <w:sz w:val="44"/>
          <w:szCs w:val="144"/>
        </w:rPr>
      </w:pPr>
    </w:p>
    <w:p w:rsidR="00402AA5" w:rsidRPr="00402AA5" w:rsidRDefault="008C2047" w:rsidP="008C2047">
      <w:pPr>
        <w:spacing w:after="0"/>
        <w:ind w:hanging="426"/>
        <w:jc w:val="right"/>
        <w:rPr>
          <w:rFonts w:ascii="Times New Roman" w:hAnsi="Times New Roman" w:cs="Times New Roman"/>
          <w:i/>
          <w:sz w:val="40"/>
          <w:szCs w:val="144"/>
        </w:rPr>
      </w:pPr>
      <w:r w:rsidRPr="00402AA5">
        <w:rPr>
          <w:rFonts w:ascii="Times New Roman" w:hAnsi="Times New Roman" w:cs="Times New Roman"/>
          <w:i/>
          <w:sz w:val="40"/>
          <w:szCs w:val="144"/>
        </w:rPr>
        <w:t xml:space="preserve">учитель-логопед </w:t>
      </w:r>
    </w:p>
    <w:p w:rsidR="008C2047" w:rsidRPr="00402AA5" w:rsidRDefault="008C2047" w:rsidP="00402AA5">
      <w:pPr>
        <w:spacing w:after="0"/>
        <w:ind w:hanging="426"/>
        <w:jc w:val="right"/>
        <w:rPr>
          <w:rFonts w:ascii="Times New Roman" w:hAnsi="Times New Roman" w:cs="Times New Roman"/>
          <w:i/>
          <w:sz w:val="40"/>
          <w:szCs w:val="144"/>
        </w:rPr>
      </w:pPr>
      <w:r w:rsidRPr="00402AA5">
        <w:rPr>
          <w:rFonts w:ascii="Times New Roman" w:hAnsi="Times New Roman" w:cs="Times New Roman"/>
          <w:i/>
          <w:sz w:val="40"/>
          <w:szCs w:val="144"/>
        </w:rPr>
        <w:t>высшей</w:t>
      </w:r>
      <w:r w:rsidR="00402AA5" w:rsidRPr="00402AA5">
        <w:rPr>
          <w:rFonts w:ascii="Times New Roman" w:hAnsi="Times New Roman" w:cs="Times New Roman"/>
          <w:i/>
          <w:sz w:val="40"/>
          <w:szCs w:val="144"/>
        </w:rPr>
        <w:t xml:space="preserve"> </w:t>
      </w:r>
      <w:r w:rsidRPr="00402AA5">
        <w:rPr>
          <w:rFonts w:ascii="Times New Roman" w:hAnsi="Times New Roman" w:cs="Times New Roman"/>
          <w:i/>
          <w:sz w:val="40"/>
          <w:szCs w:val="144"/>
        </w:rPr>
        <w:t xml:space="preserve">квалификационной категории  </w:t>
      </w:r>
    </w:p>
    <w:p w:rsidR="008C2047" w:rsidRPr="00402AA5" w:rsidRDefault="008C2047" w:rsidP="008C2047">
      <w:pPr>
        <w:spacing w:after="0"/>
        <w:ind w:hanging="426"/>
        <w:jc w:val="right"/>
        <w:rPr>
          <w:rFonts w:ascii="Times New Roman" w:hAnsi="Times New Roman" w:cs="Times New Roman"/>
          <w:i/>
          <w:sz w:val="40"/>
          <w:szCs w:val="144"/>
        </w:rPr>
      </w:pPr>
      <w:r w:rsidRPr="00402AA5">
        <w:rPr>
          <w:rFonts w:ascii="Times New Roman" w:hAnsi="Times New Roman" w:cs="Times New Roman"/>
          <w:i/>
          <w:sz w:val="40"/>
          <w:szCs w:val="144"/>
        </w:rPr>
        <w:t>Науман И.Ю.</w:t>
      </w:r>
    </w:p>
    <w:p w:rsidR="008C2047" w:rsidRDefault="008C2047" w:rsidP="008C2047">
      <w:pPr>
        <w:jc w:val="center"/>
        <w:rPr>
          <w:rFonts w:ascii="Times New Roman" w:hAnsi="Times New Roman" w:cs="Times New Roman"/>
          <w:sz w:val="36"/>
          <w:szCs w:val="144"/>
        </w:rPr>
      </w:pPr>
    </w:p>
    <w:p w:rsidR="008C2047" w:rsidRDefault="008C2047" w:rsidP="008C2047">
      <w:pPr>
        <w:jc w:val="center"/>
        <w:rPr>
          <w:rFonts w:ascii="Times New Roman" w:hAnsi="Times New Roman" w:cs="Times New Roman"/>
          <w:sz w:val="36"/>
          <w:szCs w:val="144"/>
        </w:rPr>
      </w:pPr>
    </w:p>
    <w:p w:rsidR="008C2047" w:rsidRDefault="00C36B80" w:rsidP="002B7DEB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br w:type="page"/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Основной задачей любого дошкольного учреждения является подготовка ребенка к школе, в том числе, подготовка к усвоению письменной речи. </w:t>
      </w:r>
      <w:proofErr w:type="gramStart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Психофизическая основа чтения и письма – это взаимообусловленная и взаимосвязанная деятельность слухового, двигательного, </w:t>
      </w:r>
      <w:proofErr w:type="spellStart"/>
      <w:r w:rsidRPr="002C33F9">
        <w:rPr>
          <w:rFonts w:ascii="Times New Roman" w:eastAsia="Calibri" w:hAnsi="Times New Roman" w:cs="Times New Roman"/>
          <w:sz w:val="28"/>
          <w:szCs w:val="28"/>
        </w:rPr>
        <w:t>речедвигательного</w:t>
      </w:r>
      <w:proofErr w:type="spellEnd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и моторного анализаторов. </w:t>
      </w:r>
      <w:proofErr w:type="gramEnd"/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Дети с нарушением  зрения имеют отличительные особенности в развитии всех анализаторных систем. При таких заболеваниях, как астигматизм, амблиопия, гиперметропия, миопия, различные виды косоглазия зрительное восприятие у детей имеет некоторые особенности: сокращение и снижение скорости зрительного восприятия; снижение поля зрения; смешения сходных форм. У слабовидящих детей наблюдаются нарушения двигательных функций глаза; неустойчивость фиксации взора; неравномерность движения глаза; нарушение зрительно-моторных координаций </w:t>
      </w:r>
      <w:proofErr w:type="spellStart"/>
      <w:r w:rsidRPr="002C33F9">
        <w:rPr>
          <w:rFonts w:ascii="Times New Roman" w:eastAsia="Calibri" w:hAnsi="Times New Roman" w:cs="Times New Roman"/>
          <w:sz w:val="28"/>
          <w:szCs w:val="28"/>
        </w:rPr>
        <w:t>помехочувствительность</w:t>
      </w:r>
      <w:proofErr w:type="spellEnd"/>
      <w:r w:rsidRPr="002C33F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Неполноценность зрительного восприятия препятствует достаточно быстрому  и точному запоминанию графического образа буквы, ее дифференциации от сходных графем, сохранению направления движения глаза справа налево. Пространственная ограниченность поля зрения, замедленность зрительного восприятия на долгое время привязывает ребенка с нарушением зрения к побуквенному чтению. При печатании и письме наблюдается зеркальное и расчлененное написание различных элементов, соскальзывание со строки.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В силу нарушения работы зрительного анализатора у слабовидящих детей проявляется своеобразие речевого развития, выражается в нарушении всех структурных компонентов речи. Это объясняется тем, что формирование речи таких детей протекает в более сложных условиях, чем у детей с нормальным зрением. Для детей с нарушением зрения характерна бедность представлений. Низкий уровень зрительного восприятия оказывает отрицательное влияние на психофизическое развитие ребенка.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У детей с нарушением зрения в большинстве случаев задерживается развитие фонематического слуха и звукового анализа и синтеза. Это приводит к специфическим недостаткам произношения, которые вызывают трудности при обучении грамоте.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Кроме общих недостатков, которые следует учитывать при организации обучения грамоте детей с нарушением зрения, наблюдаются типологические и индивидуальные особенности, свойственные отдельным воспитанникам.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Подготовка к обучению грамоте включает в себя комплексное развитие всех компонентов родного языка, психических процессов, </w:t>
      </w:r>
      <w:r w:rsidRPr="002C33F9">
        <w:rPr>
          <w:rFonts w:ascii="Times New Roman" w:eastAsia="Calibri" w:hAnsi="Times New Roman" w:cs="Times New Roman"/>
          <w:sz w:val="28"/>
          <w:szCs w:val="28"/>
        </w:rPr>
        <w:lastRenderedPageBreak/>
        <w:t>различных параметров зрительных функций и пространственной ориентировки на макр</w:t>
      </w:r>
      <w:proofErr w:type="gramStart"/>
      <w:r w:rsidRPr="002C33F9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2C33F9">
        <w:rPr>
          <w:rFonts w:ascii="Times New Roman" w:eastAsia="Calibri" w:hAnsi="Times New Roman" w:cs="Times New Roman"/>
          <w:sz w:val="28"/>
          <w:szCs w:val="28"/>
        </w:rPr>
        <w:t>микроплоскости</w:t>
      </w:r>
      <w:proofErr w:type="spellEnd"/>
      <w:r w:rsidRPr="002C33F9">
        <w:rPr>
          <w:rFonts w:ascii="Times New Roman" w:eastAsia="Calibri" w:hAnsi="Times New Roman" w:cs="Times New Roman"/>
          <w:sz w:val="28"/>
          <w:szCs w:val="28"/>
        </w:rPr>
        <w:t>. В результате этих занятий у детей формируется система сенсорных эталонов цвета, размера, формы, ориентации, корректируются недостатки прослеживающей функции глаза, зрительно-моторных координаций, фоновых различий.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Для реализации этих данных используем различные игры и упражнения: обводки, штриховки, мозаики, лабиринты, траектории, полихроматические таблицы. Разработана система графических упражнений, совершенствующих параметры зрительного восприятия. Обязательный этап – специальная гимнастика для глаз, а так же – физкультминутка.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На занятиях по обучению грамоте, я заменила физкультминутку на фонетическую ритмику.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Фонетическая ритмика – это система двигательных упражнений, в которых различные движения корпуса, головы, рук, ног сочетаются с произнесением определенного речевого материала</w:t>
      </w:r>
      <w:proofErr w:type="gramStart"/>
      <w:r w:rsidRPr="002C33F9">
        <w:rPr>
          <w:rFonts w:ascii="Times New Roman" w:eastAsia="Calibri" w:hAnsi="Times New Roman" w:cs="Times New Roman"/>
          <w:sz w:val="28"/>
          <w:szCs w:val="28"/>
        </w:rPr>
        <w:t>.(</w:t>
      </w:r>
      <w:proofErr w:type="gramEnd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Т.М.Власова, </w:t>
      </w:r>
      <w:proofErr w:type="spellStart"/>
      <w:r w:rsidRPr="002C33F9">
        <w:rPr>
          <w:rFonts w:ascii="Times New Roman" w:eastAsia="Calibri" w:hAnsi="Times New Roman" w:cs="Times New Roman"/>
          <w:sz w:val="28"/>
          <w:szCs w:val="28"/>
        </w:rPr>
        <w:t>А.Н.Пфафенрод</w:t>
      </w:r>
      <w:proofErr w:type="spellEnd"/>
      <w:r w:rsidRPr="002C33F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 Фонетическая ритмика органически входит в работу по формированию произношения, и закреплению  изучаемых букв.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В научной литературе доказана филогенетическая связь между развитием движений и формированием произношения. Совокупность движений тела и речевых органов способствует снятию напряженности и монотонности речи. Раскованность и непринужденность, приобретаемые детьми при выполнении </w:t>
      </w:r>
      <w:proofErr w:type="gramStart"/>
      <w:r w:rsidRPr="002C33F9">
        <w:rPr>
          <w:rFonts w:ascii="Times New Roman" w:eastAsia="Calibri" w:hAnsi="Times New Roman" w:cs="Times New Roman"/>
          <w:sz w:val="28"/>
          <w:szCs w:val="28"/>
        </w:rPr>
        <w:t>ритмических движений</w:t>
      </w:r>
      <w:proofErr w:type="gramEnd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телом, оказывает положительное влияние на двигательные свойства речевых органов.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Все упражнения по фонетической ритмике направлены на: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-объединение работы </w:t>
      </w:r>
      <w:proofErr w:type="spellStart"/>
      <w:r w:rsidRPr="002C33F9">
        <w:rPr>
          <w:rFonts w:ascii="Times New Roman" w:eastAsia="Calibri" w:hAnsi="Times New Roman" w:cs="Times New Roman"/>
          <w:sz w:val="28"/>
          <w:szCs w:val="28"/>
        </w:rPr>
        <w:t>речедвигательного</w:t>
      </w:r>
      <w:proofErr w:type="spellEnd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gramStart"/>
      <w:r w:rsidRPr="002C33F9">
        <w:rPr>
          <w:rFonts w:ascii="Times New Roman" w:eastAsia="Calibri" w:hAnsi="Times New Roman" w:cs="Times New Roman"/>
          <w:sz w:val="28"/>
          <w:szCs w:val="28"/>
        </w:rPr>
        <w:t>слухового</w:t>
      </w:r>
      <w:proofErr w:type="gramEnd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анализаторов с развитием общей моторики;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>-нормализацию речевого дыхания и связанной с ним слитностью речи;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>-формирование умения изменять силу и высоту голоса;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-формирование у детей правильного звукопроизношения в процессе перехода общей моторики к </w:t>
      </w:r>
      <w:proofErr w:type="spellStart"/>
      <w:r w:rsidRPr="002C33F9">
        <w:rPr>
          <w:rFonts w:ascii="Times New Roman" w:eastAsia="Calibri" w:hAnsi="Times New Roman" w:cs="Times New Roman"/>
          <w:sz w:val="28"/>
          <w:szCs w:val="28"/>
        </w:rPr>
        <w:t>речедвигательной</w:t>
      </w:r>
      <w:proofErr w:type="spellEnd"/>
      <w:r w:rsidRPr="002C33F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C2047" w:rsidRPr="002C33F9" w:rsidRDefault="00A61CDF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-развитие слухового</w:t>
      </w:r>
      <w:r w:rsidR="008C2047" w:rsidRPr="002C33F9">
        <w:rPr>
          <w:rFonts w:ascii="Times New Roman" w:eastAsia="Calibri" w:hAnsi="Times New Roman" w:cs="Times New Roman"/>
          <w:sz w:val="28"/>
          <w:szCs w:val="28"/>
        </w:rPr>
        <w:t xml:space="preserve"> восприятие и использование его в ходе закрепления произносительных навыков;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>-воспроизведение речевого материала в заданном темпе;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>-восприятие, различение и воспроизведение различных ритмов;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>-умение выражать свои эмоции разнообразными интонационными средствами.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  Работа по фонетической ритмике начинается с гласных звуков. На данном этапе отрабатывается правильный речевой выдох - длительный, а так </w:t>
      </w:r>
      <w:r w:rsidRPr="002C33F9">
        <w:rPr>
          <w:rFonts w:ascii="Times New Roman" w:eastAsia="Calibri" w:hAnsi="Times New Roman" w:cs="Times New Roman"/>
          <w:sz w:val="28"/>
          <w:szCs w:val="28"/>
        </w:rPr>
        <w:lastRenderedPageBreak/>
        <w:t>же краткий и сильный, что необходимо при постановке таких звуков, как «Ш», «Ж», «К», «Г» и др.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  Использование фонетической ритмики позволяет ускорить работу по развитию фонематического слуха, а так же развитию звукового анализа и синтеза. </w:t>
      </w:r>
    </w:p>
    <w:p w:rsidR="008C2047" w:rsidRPr="002C33F9" w:rsidRDefault="008C2047" w:rsidP="008C20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33F9">
        <w:rPr>
          <w:rFonts w:ascii="Times New Roman" w:eastAsia="Calibri" w:hAnsi="Times New Roman" w:cs="Times New Roman"/>
          <w:sz w:val="28"/>
          <w:szCs w:val="28"/>
        </w:rPr>
        <w:t>Как и любое другое занятие, занятие по обучению грамоте соответствует следующим требованиям: дети рассаживаются по местам с учетом диагноза и остроты зрения; длительность занятия не превышает 25 минут; темп занятия зависит от общей подготовки детей, их психологической готовности; обязательный этап – специальная гимнастика для глаз; фонетическая ритмика; зрительная нагрузка четко регламентируется соответственно возрасту и возможностям зрительного анализатора;</w:t>
      </w:r>
      <w:proofErr w:type="gramEnd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освещение и мебель соответствуют гигиеническим нормам. К наглядным пособиям предъявляются </w:t>
      </w:r>
      <w:proofErr w:type="spellStart"/>
      <w:r w:rsidRPr="002C33F9">
        <w:rPr>
          <w:rFonts w:ascii="Times New Roman" w:eastAsia="Calibri" w:hAnsi="Times New Roman" w:cs="Times New Roman"/>
          <w:sz w:val="28"/>
          <w:szCs w:val="28"/>
        </w:rPr>
        <w:t>офтальмолого</w:t>
      </w:r>
      <w:proofErr w:type="spellEnd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– педагогические требования: каждое изображение должно иметь че</w:t>
      </w:r>
      <w:r>
        <w:rPr>
          <w:rFonts w:ascii="Times New Roman" w:eastAsia="Calibri" w:hAnsi="Times New Roman" w:cs="Times New Roman"/>
          <w:sz w:val="28"/>
          <w:szCs w:val="28"/>
        </w:rPr>
        <w:t>ткий контур, высокий контраст (</w:t>
      </w:r>
      <w:r w:rsidRPr="002C33F9">
        <w:rPr>
          <w:rFonts w:ascii="Times New Roman" w:eastAsia="Calibri" w:hAnsi="Times New Roman" w:cs="Times New Roman"/>
          <w:sz w:val="28"/>
          <w:szCs w:val="28"/>
        </w:rPr>
        <w:t>до 60-100%</w:t>
      </w:r>
      <w:proofErr w:type="gramStart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; хроматические объекты должны иметь насыщенные цвета. Эти занятия можно рассматривать не только как подготовку к обучению грамоте, но и как профилактику оптической </w:t>
      </w:r>
      <w:proofErr w:type="spellStart"/>
      <w:r w:rsidRPr="002C33F9">
        <w:rPr>
          <w:rFonts w:ascii="Times New Roman" w:eastAsia="Calibri" w:hAnsi="Times New Roman" w:cs="Times New Roman"/>
          <w:sz w:val="28"/>
          <w:szCs w:val="28"/>
        </w:rPr>
        <w:t>дисграфии</w:t>
      </w:r>
      <w:proofErr w:type="spellEnd"/>
      <w:r w:rsidRPr="002C33F9">
        <w:rPr>
          <w:rFonts w:ascii="Times New Roman" w:eastAsia="Calibri" w:hAnsi="Times New Roman" w:cs="Times New Roman"/>
          <w:sz w:val="28"/>
          <w:szCs w:val="28"/>
        </w:rPr>
        <w:t xml:space="preserve"> в детском саду.</w:t>
      </w:r>
    </w:p>
    <w:p w:rsidR="00C36B80" w:rsidRDefault="00C36B80">
      <w:pPr>
        <w:rPr>
          <w:rFonts w:ascii="Times New Roman" w:hAnsi="Times New Roman" w:cs="Times New Roman"/>
          <w:b/>
          <w:sz w:val="144"/>
          <w:szCs w:val="144"/>
        </w:rPr>
      </w:pPr>
    </w:p>
    <w:p w:rsidR="00C36B80" w:rsidRDefault="00C36B80" w:rsidP="00C36B80">
      <w:pPr>
        <w:ind w:hanging="426"/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852338" cy="80673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9" t="1085"/>
                    <a:stretch/>
                  </pic:blipFill>
                  <pic:spPr bwMode="auto">
                    <a:xfrm>
                      <a:off x="0" y="0"/>
                      <a:ext cx="5851941" cy="806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80" w:rsidRDefault="00C36B80" w:rsidP="00C36B80">
      <w:pPr>
        <w:ind w:hanging="426"/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867086" cy="8023123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1" t="1627"/>
                    <a:stretch/>
                  </pic:blipFill>
                  <pic:spPr bwMode="auto">
                    <a:xfrm>
                      <a:off x="0" y="0"/>
                      <a:ext cx="5866688" cy="802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B80" w:rsidRDefault="00C36B80" w:rsidP="00C36B80">
      <w:pPr>
        <w:ind w:hanging="426"/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837590" cy="79641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8" t="2351"/>
                    <a:stretch/>
                  </pic:blipFill>
                  <pic:spPr bwMode="auto">
                    <a:xfrm>
                      <a:off x="0" y="0"/>
                      <a:ext cx="5837194" cy="796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B80" w:rsidRDefault="00C36B80" w:rsidP="00C36B80">
      <w:pPr>
        <w:ind w:hanging="426"/>
        <w:jc w:val="center"/>
        <w:rPr>
          <w:rFonts w:ascii="Times New Roman" w:hAnsi="Times New Roman" w:cs="Times New Roman"/>
          <w:b/>
          <w:sz w:val="144"/>
          <w:szCs w:val="144"/>
        </w:rPr>
      </w:pPr>
      <w:bookmarkStart w:id="0" w:name="_GoBack"/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940828" cy="806736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85"/>
                    <a:stretch/>
                  </pic:blipFill>
                  <pic:spPr bwMode="auto">
                    <a:xfrm>
                      <a:off x="0" y="0"/>
                      <a:ext cx="5940425" cy="806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36B80" w:rsidRDefault="00C36B80" w:rsidP="00C36B80">
      <w:pPr>
        <w:ind w:hanging="426"/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80" w:rsidRDefault="00C36B80" w:rsidP="00C36B80">
      <w:pPr>
        <w:ind w:hanging="426"/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837590" cy="803787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8" t="1447"/>
                    <a:stretch/>
                  </pic:blipFill>
                  <pic:spPr bwMode="auto">
                    <a:xfrm>
                      <a:off x="0" y="0"/>
                      <a:ext cx="5837194" cy="803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B80" w:rsidRDefault="00C36B80" w:rsidP="00C36B80">
      <w:pPr>
        <w:ind w:hanging="426"/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808093" cy="7978877"/>
            <wp:effectExtent l="0" t="0" r="254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34" t="2170"/>
                    <a:stretch/>
                  </pic:blipFill>
                  <pic:spPr bwMode="auto">
                    <a:xfrm>
                      <a:off x="0" y="0"/>
                      <a:ext cx="5807699" cy="797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B80" w:rsidRDefault="00C36B80" w:rsidP="00C36B80">
      <w:pPr>
        <w:ind w:hanging="426"/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2540</wp:posOffset>
            </wp:positionV>
            <wp:extent cx="5852160" cy="8052435"/>
            <wp:effectExtent l="0" t="0" r="0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9" t="1266"/>
                    <a:stretch/>
                  </pic:blipFill>
                  <pic:spPr bwMode="auto">
                    <a:xfrm>
                      <a:off x="0" y="0"/>
                      <a:ext cx="5852160" cy="805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6B80" w:rsidRPr="00C36B80" w:rsidRDefault="008C2047" w:rsidP="00C36B80">
      <w:pPr>
        <w:ind w:hanging="426"/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6158230</wp:posOffset>
            </wp:positionV>
            <wp:extent cx="5941060" cy="441960"/>
            <wp:effectExtent l="0" t="0" r="2540" b="0"/>
            <wp:wrapThrough wrapText="bothSides">
              <wp:wrapPolygon edited="0">
                <wp:start x="0" y="0"/>
                <wp:lineTo x="0" y="20483"/>
                <wp:lineTo x="21540" y="20483"/>
                <wp:lineTo x="2154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47" t="6149" r="47" b="88425"/>
                    <a:stretch/>
                  </pic:blipFill>
                  <pic:spPr bwMode="auto">
                    <a:xfrm>
                      <a:off x="0" y="0"/>
                      <a:ext cx="5941060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36B80" w:rsidRPr="00C36B80" w:rsidSect="00365151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418" w:rsidRDefault="00563418" w:rsidP="00C36B80">
      <w:pPr>
        <w:spacing w:after="0" w:line="240" w:lineRule="auto"/>
      </w:pPr>
      <w:r>
        <w:separator/>
      </w:r>
    </w:p>
  </w:endnote>
  <w:endnote w:type="continuationSeparator" w:id="1">
    <w:p w:rsidR="00563418" w:rsidRDefault="00563418" w:rsidP="00C36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5467164"/>
      <w:docPartObj>
        <w:docPartGallery w:val="Page Numbers (Bottom of Page)"/>
        <w:docPartUnique/>
      </w:docPartObj>
    </w:sdtPr>
    <w:sdtContent>
      <w:p w:rsidR="00C36B80" w:rsidRDefault="00A41C34">
        <w:pPr>
          <w:pStyle w:val="a7"/>
          <w:jc w:val="right"/>
        </w:pPr>
        <w:r>
          <w:fldChar w:fldCharType="begin"/>
        </w:r>
        <w:r w:rsidR="00C36B80">
          <w:instrText>PAGE   \* MERGEFORMAT</w:instrText>
        </w:r>
        <w:r>
          <w:fldChar w:fldCharType="separate"/>
        </w:r>
        <w:r w:rsidR="00402AA5">
          <w:rPr>
            <w:noProof/>
          </w:rPr>
          <w:t>1</w:t>
        </w:r>
        <w:r>
          <w:fldChar w:fldCharType="end"/>
        </w:r>
      </w:p>
    </w:sdtContent>
  </w:sdt>
  <w:p w:rsidR="00C36B80" w:rsidRDefault="00C36B8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418" w:rsidRDefault="00563418" w:rsidP="00C36B80">
      <w:pPr>
        <w:spacing w:after="0" w:line="240" w:lineRule="auto"/>
      </w:pPr>
      <w:r>
        <w:separator/>
      </w:r>
    </w:p>
  </w:footnote>
  <w:footnote w:type="continuationSeparator" w:id="1">
    <w:p w:rsidR="00563418" w:rsidRDefault="00563418" w:rsidP="00C36B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1B27"/>
    <w:rsid w:val="002B7DEB"/>
    <w:rsid w:val="003566F8"/>
    <w:rsid w:val="00365151"/>
    <w:rsid w:val="00402AA5"/>
    <w:rsid w:val="00563418"/>
    <w:rsid w:val="008C2047"/>
    <w:rsid w:val="00A41C34"/>
    <w:rsid w:val="00A427D5"/>
    <w:rsid w:val="00A61CDF"/>
    <w:rsid w:val="00B17F11"/>
    <w:rsid w:val="00C36B80"/>
    <w:rsid w:val="00C53F1F"/>
    <w:rsid w:val="00F51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B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6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6B80"/>
  </w:style>
  <w:style w:type="paragraph" w:styleId="a7">
    <w:name w:val="footer"/>
    <w:basedOn w:val="a"/>
    <w:link w:val="a8"/>
    <w:uiPriority w:val="99"/>
    <w:unhideWhenUsed/>
    <w:rsid w:val="00C36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6B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B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6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6B80"/>
  </w:style>
  <w:style w:type="paragraph" w:styleId="a7">
    <w:name w:val="footer"/>
    <w:basedOn w:val="a"/>
    <w:link w:val="a8"/>
    <w:uiPriority w:val="99"/>
    <w:unhideWhenUsed/>
    <w:rsid w:val="00C36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6B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Stulova Tatyana</dc:creator>
  <cp:keywords/>
  <dc:description/>
  <cp:lastModifiedBy>DetSad3</cp:lastModifiedBy>
  <cp:revision>7</cp:revision>
  <dcterms:created xsi:type="dcterms:W3CDTF">2014-08-28T08:09:00Z</dcterms:created>
  <dcterms:modified xsi:type="dcterms:W3CDTF">2025-01-10T09:31:00Z</dcterms:modified>
</cp:coreProperties>
</file>