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57" w:rsidRPr="00041757" w:rsidRDefault="00041757" w:rsidP="00041757">
      <w:pPr>
        <w:shd w:val="clear" w:color="auto" w:fill="FFFFFF"/>
        <w:spacing w:before="343" w:after="343" w:line="240" w:lineRule="auto"/>
        <w:jc w:val="center"/>
        <w:outlineLvl w:val="1"/>
        <w:rPr>
          <w:rFonts w:ascii="PT Serif" w:eastAsia="Times New Roman" w:hAnsi="PT Serif" w:cs="Times New Roman"/>
          <w:color w:val="41638A"/>
          <w:sz w:val="46"/>
          <w:szCs w:val="46"/>
          <w:lang w:eastAsia="ru-RU"/>
        </w:rPr>
      </w:pPr>
      <w:r>
        <w:rPr>
          <w:rFonts w:ascii="PT Serif" w:eastAsia="Times New Roman" w:hAnsi="PT Serif" w:cs="Times New Roman"/>
          <w:noProof/>
          <w:color w:val="41638A"/>
          <w:sz w:val="46"/>
          <w:szCs w:val="4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694690</wp:posOffset>
            </wp:positionV>
            <wp:extent cx="2233930" cy="1480185"/>
            <wp:effectExtent l="19050" t="0" r="0" b="0"/>
            <wp:wrapThrough wrapText="bothSides">
              <wp:wrapPolygon edited="0">
                <wp:start x="-184" y="0"/>
                <wp:lineTo x="-184" y="21405"/>
                <wp:lineTo x="21551" y="21405"/>
                <wp:lineTo x="21551" y="0"/>
                <wp:lineTo x="-184" y="0"/>
              </wp:wrapPolygon>
            </wp:wrapThrough>
            <wp:docPr id="1" name="Рисунок 1" descr="Гимнастика для поддержания зрения у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поддержания зрения у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1757">
        <w:rPr>
          <w:rFonts w:ascii="PT Serif" w:eastAsia="Times New Roman" w:hAnsi="PT Serif" w:cs="Times New Roman"/>
          <w:color w:val="41638A"/>
          <w:sz w:val="46"/>
          <w:szCs w:val="46"/>
          <w:lang w:eastAsia="ru-RU"/>
        </w:rPr>
        <w:t>Чем полезна</w:t>
      </w:r>
      <w:r w:rsidR="009F2C38">
        <w:rPr>
          <w:rFonts w:ascii="PT Serif" w:eastAsia="Times New Roman" w:hAnsi="PT Serif" w:cs="Times New Roman"/>
          <w:color w:val="41638A"/>
          <w:sz w:val="46"/>
          <w:szCs w:val="46"/>
          <w:lang w:eastAsia="ru-RU"/>
        </w:rPr>
        <w:t xml:space="preserve"> зрительная</w:t>
      </w:r>
      <w:r w:rsidRPr="00041757">
        <w:rPr>
          <w:rFonts w:ascii="PT Serif" w:eastAsia="Times New Roman" w:hAnsi="PT Serif" w:cs="Times New Roman"/>
          <w:color w:val="41638A"/>
          <w:sz w:val="46"/>
          <w:szCs w:val="46"/>
          <w:lang w:eastAsia="ru-RU"/>
        </w:rPr>
        <w:t xml:space="preserve"> гимнастика в дошкольном возрасте?</w:t>
      </w:r>
    </w:p>
    <w:p w:rsidR="00041757" w:rsidRPr="00041757" w:rsidRDefault="00041757" w:rsidP="00041757">
      <w:pPr>
        <w:shd w:val="clear" w:color="auto" w:fill="FFFFFF"/>
        <w:spacing w:after="0" w:line="463" w:lineRule="atLeast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Зрительная гимнастика имеет разноплановое значение для детей с отклонениями зрения. Благодаря выполнению комплексов происходит снижение глазной нагрузки.</w:t>
      </w:r>
    </w:p>
    <w:p w:rsidR="00041757" w:rsidRPr="00041757" w:rsidRDefault="00041757" w:rsidP="00041757">
      <w:pPr>
        <w:shd w:val="clear" w:color="auto" w:fill="FFFFFF"/>
        <w:spacing w:after="0" w:line="463" w:lineRule="atLeast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Ее используют с профилактической целью для предотвращения переутомления мышечного аппарата глаз и как следствие для улучшения зрения.</w:t>
      </w:r>
    </w:p>
    <w:p w:rsidR="00041757" w:rsidRPr="00041757" w:rsidRDefault="00041757" w:rsidP="000417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1638A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1638A"/>
          <w:sz w:val="28"/>
          <w:szCs w:val="28"/>
          <w:lang w:eastAsia="ru-RU"/>
        </w:rPr>
        <w:t>Правила выполнения</w:t>
      </w:r>
    </w:p>
    <w:p w:rsidR="00041757" w:rsidRPr="00041757" w:rsidRDefault="00041757" w:rsidP="00041757">
      <w:pPr>
        <w:shd w:val="clear" w:color="auto" w:fill="FFFFFF"/>
        <w:spacing w:after="0" w:line="463" w:lineRule="atLeast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Гимнастика выполняется ежедневно:</w:t>
      </w:r>
    </w:p>
    <w:p w:rsidR="00041757" w:rsidRPr="00041757" w:rsidRDefault="00041757" w:rsidP="00041757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комплекс упражнений должен длиться от двух до пяти минут;</w:t>
      </w:r>
    </w:p>
    <w:p w:rsidR="00041757" w:rsidRPr="00041757" w:rsidRDefault="00041757" w:rsidP="00041757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в течение каждого дня повторяют комплексы до шести раз;</w:t>
      </w:r>
    </w:p>
    <w:p w:rsidR="00041757" w:rsidRPr="00041757" w:rsidRDefault="00041757" w:rsidP="00041757">
      <w:pPr>
        <w:numPr>
          <w:ilvl w:val="0"/>
          <w:numId w:val="2"/>
        </w:numPr>
        <w:shd w:val="clear" w:color="auto" w:fill="FFFFFF"/>
        <w:spacing w:after="0" w:line="463" w:lineRule="atLeast"/>
        <w:ind w:left="0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время для занятий подбирают индивидуально (это может быть любое удобное время занятий или отдыха).</w:t>
      </w:r>
    </w:p>
    <w:p w:rsidR="00041757" w:rsidRDefault="00041757" w:rsidP="00041757">
      <w:pPr>
        <w:shd w:val="clear" w:color="auto" w:fill="FFFFFF"/>
        <w:spacing w:after="0" w:line="463" w:lineRule="atLeast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 xml:space="preserve">Чтобы поддержать интерес ребенка и не утратить игрового стиля, комплексы выполняют с использованием стихов. </w:t>
      </w:r>
    </w:p>
    <w:p w:rsidR="00041757" w:rsidRPr="00041757" w:rsidRDefault="00041757" w:rsidP="00041757">
      <w:pPr>
        <w:shd w:val="clear" w:color="auto" w:fill="FFFFFF"/>
        <w:spacing w:after="0" w:line="463" w:lineRule="atLeast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b/>
          <w:bCs/>
          <w:color w:val="46494D"/>
          <w:sz w:val="28"/>
          <w:szCs w:val="28"/>
          <w:lang w:eastAsia="ru-RU"/>
        </w:rPr>
        <w:t>Перед началом лечебной гимнастики принимают исходное положение, выпрямляя спину и направляя взгляд перед собой.</w:t>
      </w:r>
    </w:p>
    <w:p w:rsidR="00041757" w:rsidRPr="00041757" w:rsidRDefault="00041757" w:rsidP="00041757">
      <w:pPr>
        <w:shd w:val="clear" w:color="auto" w:fill="FFFFFF"/>
        <w:spacing w:after="0" w:line="463" w:lineRule="atLeast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 xml:space="preserve">Использование ярких предметов подчеркивает игровой стиль. Яркие объекты </w:t>
      </w:r>
      <w:r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размещаю</w:t>
      </w: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 xml:space="preserve">т чуть выше глаз детей, следя за тем, чтобы амплитуда движений глазами была максимальна. </w:t>
      </w:r>
      <w:r w:rsidRPr="00041757">
        <w:rPr>
          <w:rFonts w:ascii="Times New Roman" w:eastAsia="Times New Roman" w:hAnsi="Times New Roman" w:cs="Times New Roman"/>
          <w:b/>
          <w:color w:val="46494D"/>
          <w:sz w:val="28"/>
          <w:szCs w:val="28"/>
          <w:lang w:eastAsia="ru-RU"/>
        </w:rPr>
        <w:t>Главное правило – голова неподвижна.</w:t>
      </w:r>
    </w:p>
    <w:p w:rsidR="00041757" w:rsidRPr="00041757" w:rsidRDefault="00041757" w:rsidP="00041757">
      <w:pPr>
        <w:shd w:val="clear" w:color="auto" w:fill="FFFFFF"/>
        <w:spacing w:after="0" w:line="463" w:lineRule="atLeast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 xml:space="preserve">Все упражнения в комплексе повторяют не спеша, плавно, не допуская рывков и изменения темпа. Это помогает детям сосредоточиться и чувствовать себя комфортно. </w:t>
      </w:r>
    </w:p>
    <w:p w:rsidR="00041757" w:rsidRPr="00041757" w:rsidRDefault="00041757" w:rsidP="0004175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1638A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1638A"/>
          <w:sz w:val="28"/>
          <w:szCs w:val="28"/>
          <w:lang w:eastAsia="ru-RU"/>
        </w:rPr>
        <w:t>Самые эффективные упражнения</w:t>
      </w:r>
    </w:p>
    <w:p w:rsidR="00041757" w:rsidRPr="00041757" w:rsidRDefault="00041757" w:rsidP="00041757">
      <w:pPr>
        <w:shd w:val="clear" w:color="auto" w:fill="FFFFFF"/>
        <w:spacing w:after="0" w:line="463" w:lineRule="atLeast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Наибольшей популярностью пользуются упражнения:</w:t>
      </w:r>
    </w:p>
    <w:p w:rsidR="00041757" w:rsidRPr="00041757" w:rsidRDefault="00041757" w:rsidP="00041757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b/>
          <w:bCs/>
          <w:color w:val="46494D"/>
          <w:sz w:val="28"/>
          <w:szCs w:val="28"/>
          <w:lang w:eastAsia="ru-RU"/>
        </w:rPr>
        <w:t>«Ладошки»</w:t>
      </w: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 — закрывания ладонями глаз на тридцать секунд для снятия напряжения глаз.</w:t>
      </w:r>
    </w:p>
    <w:p w:rsidR="00041757" w:rsidRPr="00041757" w:rsidRDefault="00041757" w:rsidP="00041757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b/>
          <w:bCs/>
          <w:color w:val="46494D"/>
          <w:sz w:val="28"/>
          <w:szCs w:val="28"/>
          <w:lang w:eastAsia="ru-RU"/>
        </w:rPr>
        <w:lastRenderedPageBreak/>
        <w:t>«Филин»</w:t>
      </w: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 — ребенку предлагают крепко зажмуриться, а потом быстро открыть глаза максимально и зафиксировать на несколько секунд.</w:t>
      </w:r>
    </w:p>
    <w:p w:rsidR="00041757" w:rsidRPr="00041757" w:rsidRDefault="00041757" w:rsidP="00041757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b/>
          <w:bCs/>
          <w:color w:val="46494D"/>
          <w:sz w:val="28"/>
          <w:szCs w:val="28"/>
          <w:lang w:eastAsia="ru-RU"/>
        </w:rPr>
        <w:t>«Далеко-близко»</w:t>
      </w: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 — игра, во время которой ребенок переводит глаза с предмета в комнате на далеко расположенный за окном объект.</w:t>
      </w:r>
    </w:p>
    <w:p w:rsidR="00041757" w:rsidRPr="00041757" w:rsidRDefault="00041757" w:rsidP="00041757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b/>
          <w:bCs/>
          <w:color w:val="46494D"/>
          <w:sz w:val="28"/>
          <w:szCs w:val="28"/>
          <w:lang w:eastAsia="ru-RU"/>
        </w:rPr>
        <w:t>«Листья»</w:t>
      </w: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 — следить взглядом за падающими листьями с неподвижной головой.</w:t>
      </w:r>
    </w:p>
    <w:p w:rsidR="00041757" w:rsidRPr="00041757" w:rsidRDefault="00041757" w:rsidP="00041757">
      <w:pPr>
        <w:numPr>
          <w:ilvl w:val="0"/>
          <w:numId w:val="3"/>
        </w:numPr>
        <w:shd w:val="clear" w:color="auto" w:fill="FFFFFF"/>
        <w:spacing w:after="0" w:line="463" w:lineRule="atLeast"/>
        <w:ind w:left="0"/>
        <w:jc w:val="both"/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</w:pPr>
      <w:r w:rsidRPr="00041757">
        <w:rPr>
          <w:rFonts w:ascii="Times New Roman" w:eastAsia="Times New Roman" w:hAnsi="Times New Roman" w:cs="Times New Roman"/>
          <w:b/>
          <w:bCs/>
          <w:color w:val="46494D"/>
          <w:sz w:val="28"/>
          <w:szCs w:val="28"/>
          <w:lang w:eastAsia="ru-RU"/>
        </w:rPr>
        <w:t>«Солнышко»</w:t>
      </w:r>
      <w:r w:rsidRPr="00041757">
        <w:rPr>
          <w:rFonts w:ascii="Times New Roman" w:eastAsia="Times New Roman" w:hAnsi="Times New Roman" w:cs="Times New Roman"/>
          <w:color w:val="46494D"/>
          <w:sz w:val="28"/>
          <w:szCs w:val="28"/>
          <w:lang w:eastAsia="ru-RU"/>
        </w:rPr>
        <w:t> — повторять глазами траекторию движения солнца (слева кверху и направо вниз).</w:t>
      </w:r>
    </w:p>
    <w:p w:rsidR="00041757" w:rsidRPr="00041757" w:rsidRDefault="00041757" w:rsidP="00041757">
      <w:pPr>
        <w:shd w:val="clear" w:color="auto" w:fill="FFFFFF" w:themeFill="background1"/>
        <w:spacing w:after="0" w:line="411" w:lineRule="atLeast"/>
        <w:jc w:val="both"/>
        <w:textAlignment w:val="baseline"/>
        <w:rPr>
          <w:rFonts w:ascii="Times New Roman" w:eastAsia="Times New Roman" w:hAnsi="Times New Roman" w:cs="Times New Roman"/>
          <w:color w:val="656565"/>
          <w:sz w:val="28"/>
          <w:szCs w:val="28"/>
          <w:lang w:eastAsia="ru-RU"/>
        </w:rPr>
      </w:pPr>
    </w:p>
    <w:p w:rsidR="00243F1D" w:rsidRDefault="00243F1D" w:rsidP="00041757">
      <w:pPr>
        <w:shd w:val="clear" w:color="auto" w:fill="FFFFFF" w:themeFill="background1"/>
        <w:spacing w:after="0"/>
      </w:pPr>
    </w:p>
    <w:sectPr w:rsidR="00243F1D" w:rsidSect="0024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3F82"/>
    <w:multiLevelType w:val="multilevel"/>
    <w:tmpl w:val="33D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233F4"/>
    <w:multiLevelType w:val="multilevel"/>
    <w:tmpl w:val="AD46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D794C"/>
    <w:multiLevelType w:val="multilevel"/>
    <w:tmpl w:val="48B2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41757"/>
    <w:rsid w:val="00014EED"/>
    <w:rsid w:val="00041757"/>
    <w:rsid w:val="00243F1D"/>
    <w:rsid w:val="003D07F6"/>
    <w:rsid w:val="00490181"/>
    <w:rsid w:val="005D3308"/>
    <w:rsid w:val="00684A63"/>
    <w:rsid w:val="009F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D"/>
  </w:style>
  <w:style w:type="paragraph" w:styleId="2">
    <w:name w:val="heading 2"/>
    <w:basedOn w:val="a"/>
    <w:link w:val="20"/>
    <w:uiPriority w:val="9"/>
    <w:qFormat/>
    <w:rsid w:val="00041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757"/>
  </w:style>
  <w:style w:type="character" w:styleId="a4">
    <w:name w:val="Hyperlink"/>
    <w:basedOn w:val="a0"/>
    <w:uiPriority w:val="99"/>
    <w:semiHidden/>
    <w:unhideWhenUsed/>
    <w:rsid w:val="0004175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1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41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822">
          <w:marLeft w:val="0"/>
          <w:marRight w:val="0"/>
          <w:marTop w:val="0"/>
          <w:marBottom w:val="343"/>
          <w:divBdr>
            <w:top w:val="single" w:sz="6" w:space="13" w:color="C9C9C9"/>
            <w:left w:val="single" w:sz="6" w:space="13" w:color="C9C9C9"/>
            <w:bottom w:val="single" w:sz="6" w:space="13" w:color="C9C9C9"/>
            <w:right w:val="single" w:sz="6" w:space="13" w:color="C9C9C9"/>
          </w:divBdr>
        </w:div>
      </w:divsChild>
    </w:div>
    <w:div w:id="1805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3</cp:revision>
  <dcterms:created xsi:type="dcterms:W3CDTF">2016-03-17T11:50:00Z</dcterms:created>
  <dcterms:modified xsi:type="dcterms:W3CDTF">2016-10-03T13:38:00Z</dcterms:modified>
</cp:coreProperties>
</file>